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66"/>
        <w:tblW w:w="10530" w:type="dxa"/>
        <w:tblBorders>
          <w:insideV w:val="single" w:sz="2" w:space="0" w:color="auto"/>
        </w:tblBorders>
        <w:tblLook w:val="04A0" w:firstRow="1" w:lastRow="0" w:firstColumn="1" w:lastColumn="0" w:noHBand="0" w:noVBand="1"/>
      </w:tblPr>
      <w:tblGrid>
        <w:gridCol w:w="5754"/>
        <w:gridCol w:w="4776"/>
      </w:tblGrid>
      <w:tr w:rsidR="005E4A3E" w:rsidRPr="00105E31" w:rsidTr="003843BC">
        <w:tc>
          <w:tcPr>
            <w:tcW w:w="5754" w:type="dxa"/>
            <w:shd w:val="clear" w:color="auto" w:fill="auto"/>
          </w:tcPr>
          <w:p w:rsidR="005E4A3E" w:rsidRPr="00C61CD8" w:rsidRDefault="001B5262" w:rsidP="003843BC">
            <w:pPr>
              <w:tabs>
                <w:tab w:val="left" w:pos="3348"/>
              </w:tabs>
              <w:rPr>
                <w:rFonts w:ascii="Calibri Light" w:hAnsi="Calibri Light" w:cs="Arial"/>
                <w:color w:val="1D1F64"/>
                <w:sz w:val="22"/>
                <w:szCs w:val="22"/>
                <w:lang w:val="en-CA"/>
              </w:rPr>
            </w:pPr>
            <w:bookmarkStart w:id="0" w:name="_GoBack"/>
            <w:bookmarkEnd w:id="0"/>
            <w:r w:rsidRPr="00C61CD8">
              <w:rPr>
                <w:rFonts w:ascii="Helvetica" w:hAnsi="Helvetica"/>
                <w:noProof/>
                <w:sz w:val="22"/>
                <w:szCs w:val="22"/>
              </w:rPr>
              <w:drawing>
                <wp:anchor distT="0" distB="0" distL="114300" distR="114300" simplePos="0" relativeHeight="251657728" behindDoc="0" locked="0" layoutInCell="1" allowOverlap="1">
                  <wp:simplePos x="0" y="0"/>
                  <wp:positionH relativeFrom="column">
                    <wp:posOffset>286385</wp:posOffset>
                  </wp:positionH>
                  <wp:positionV relativeFrom="paragraph">
                    <wp:posOffset>38100</wp:posOffset>
                  </wp:positionV>
                  <wp:extent cx="2968625" cy="76708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283" t="8731" r="2631" b="7143"/>
                          <a:stretch>
                            <a:fillRect/>
                          </a:stretch>
                        </pic:blipFill>
                        <pic:spPr bwMode="auto">
                          <a:xfrm>
                            <a:off x="0" y="0"/>
                            <a:ext cx="2968625"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6" w:type="dxa"/>
            <w:shd w:val="clear" w:color="auto" w:fill="auto"/>
            <w:vAlign w:val="center"/>
          </w:tcPr>
          <w:p w:rsidR="005E4A3E" w:rsidRPr="00C61CD8" w:rsidRDefault="005E4A3E" w:rsidP="003843BC">
            <w:pPr>
              <w:autoSpaceDE w:val="0"/>
              <w:autoSpaceDN w:val="0"/>
              <w:adjustRightInd w:val="0"/>
              <w:spacing w:line="276" w:lineRule="auto"/>
              <w:jc w:val="center"/>
              <w:rPr>
                <w:rFonts w:ascii="Arial" w:hAnsi="Arial" w:cs="Arial"/>
                <w:b/>
                <w:bCs/>
                <w:color w:val="003366"/>
                <w:sz w:val="22"/>
                <w:szCs w:val="22"/>
              </w:rPr>
            </w:pPr>
          </w:p>
          <w:p w:rsidR="005E4A3E" w:rsidRPr="00C61CD8" w:rsidRDefault="003843BC" w:rsidP="003843BC">
            <w:pPr>
              <w:pStyle w:val="Heading1"/>
              <w:spacing w:line="276" w:lineRule="auto"/>
              <w:jc w:val="left"/>
              <w:rPr>
                <w:rFonts w:ascii="Arial" w:hAnsi="Arial" w:cs="Arial"/>
                <w:b w:val="0"/>
                <w:color w:val="003366"/>
                <w:sz w:val="24"/>
              </w:rPr>
            </w:pPr>
            <w:r>
              <w:rPr>
                <w:rFonts w:ascii="Arial" w:hAnsi="Arial" w:cs="Arial"/>
                <w:color w:val="003366"/>
                <w:sz w:val="24"/>
              </w:rPr>
              <w:t xml:space="preserve">           </w:t>
            </w:r>
            <w:r w:rsidR="005E4A3E" w:rsidRPr="00C61CD8">
              <w:rPr>
                <w:rFonts w:ascii="Arial" w:hAnsi="Arial" w:cs="Arial"/>
                <w:color w:val="003366"/>
                <w:sz w:val="24"/>
              </w:rPr>
              <w:t xml:space="preserve">CINS/ISIN IDENTIFIER </w:t>
            </w:r>
          </w:p>
          <w:p w:rsidR="005E4A3E" w:rsidRPr="00C61CD8" w:rsidRDefault="003843BC" w:rsidP="003843BC">
            <w:pPr>
              <w:pStyle w:val="Heading1"/>
              <w:spacing w:line="276" w:lineRule="auto"/>
              <w:jc w:val="left"/>
              <w:rPr>
                <w:rFonts w:ascii="Arial" w:hAnsi="Arial" w:cs="Arial"/>
                <w:b w:val="0"/>
                <w:color w:val="003366"/>
                <w:sz w:val="24"/>
              </w:rPr>
            </w:pPr>
            <w:r>
              <w:rPr>
                <w:rFonts w:ascii="Arial" w:hAnsi="Arial" w:cs="Arial"/>
                <w:color w:val="003366"/>
                <w:sz w:val="24"/>
              </w:rPr>
              <w:t xml:space="preserve">           </w:t>
            </w:r>
            <w:r w:rsidR="005E4A3E" w:rsidRPr="00C61CD8">
              <w:rPr>
                <w:rFonts w:ascii="Arial" w:hAnsi="Arial" w:cs="Arial"/>
                <w:color w:val="003366"/>
                <w:sz w:val="24"/>
              </w:rPr>
              <w:t>CHECKLIST – NOTES</w:t>
            </w:r>
          </w:p>
          <w:p w:rsidR="005E4A3E" w:rsidRPr="00C61CD8" w:rsidRDefault="005E4A3E" w:rsidP="003843BC">
            <w:pPr>
              <w:jc w:val="center"/>
              <w:rPr>
                <w:rFonts w:ascii="Calibri Light" w:hAnsi="Calibri Light" w:cs="Arial"/>
                <w:b/>
                <w:color w:val="1D1F64"/>
                <w:sz w:val="40"/>
                <w:szCs w:val="40"/>
                <w:lang w:val="en-CA"/>
              </w:rPr>
            </w:pPr>
          </w:p>
        </w:tc>
      </w:tr>
    </w:tbl>
    <w:p w:rsidR="0002079E" w:rsidRPr="006D6DE4" w:rsidRDefault="0002079E" w:rsidP="003843BC">
      <w:pPr>
        <w:pStyle w:val="Heading1"/>
        <w:spacing w:line="276" w:lineRule="auto"/>
        <w:jc w:val="left"/>
        <w:rPr>
          <w:rFonts w:ascii="Arial" w:hAnsi="Arial" w:cs="Arial"/>
          <w:bCs w:val="0"/>
          <w:color w:val="251A68"/>
          <w:sz w:val="24"/>
          <w:szCs w:val="24"/>
        </w:rPr>
      </w:pPr>
    </w:p>
    <w:tbl>
      <w:tblPr>
        <w:tblpPr w:leftFromText="180" w:rightFromText="180" w:vertAnchor="text" w:tblpXSpec="center" w:tblpY="1"/>
        <w:tblOverlap w:val="neve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6027"/>
      </w:tblGrid>
      <w:tr w:rsidR="0002079E" w:rsidTr="004558E5">
        <w:tc>
          <w:tcPr>
            <w:tcW w:w="10275" w:type="dxa"/>
            <w:gridSpan w:val="2"/>
            <w:tcBorders>
              <w:top w:val="single" w:sz="12" w:space="0" w:color="auto"/>
              <w:left w:val="single" w:sz="12" w:space="0" w:color="auto"/>
              <w:bottom w:val="single" w:sz="12" w:space="0" w:color="auto"/>
              <w:right w:val="single" w:sz="12" w:space="0" w:color="auto"/>
            </w:tcBorders>
          </w:tcPr>
          <w:p w:rsidR="0002079E" w:rsidRDefault="006D6DE4" w:rsidP="001C72A1">
            <w:pPr>
              <w:rPr>
                <w:rFonts w:ascii="Arial" w:hAnsi="Arial" w:cs="Arial"/>
                <w:sz w:val="20"/>
                <w:szCs w:val="20"/>
              </w:rPr>
            </w:pPr>
            <w:r>
              <w:rPr>
                <w:rFonts w:ascii="Arial" w:hAnsi="Arial" w:cs="Arial"/>
                <w:b/>
                <w:bCs/>
                <w:color w:val="251A68"/>
                <w:sz w:val="20"/>
                <w:szCs w:val="20"/>
              </w:rPr>
              <w:t>*</w:t>
            </w:r>
            <w:r w:rsidR="00407E63" w:rsidRPr="006D6DE4">
              <w:rPr>
                <w:rFonts w:ascii="Arial" w:hAnsi="Arial" w:cs="Arial"/>
                <w:b/>
                <w:bCs/>
                <w:color w:val="251A68"/>
                <w:sz w:val="20"/>
                <w:szCs w:val="20"/>
              </w:rPr>
              <w:t>Name of Entity</w:t>
            </w:r>
            <w:r w:rsidR="0002079E" w:rsidRPr="006D6DE4">
              <w:rPr>
                <w:rFonts w:ascii="Arial" w:hAnsi="Arial" w:cs="Arial"/>
                <w:b/>
                <w:bCs/>
                <w:color w:val="251A68"/>
                <w:sz w:val="20"/>
                <w:szCs w:val="20"/>
              </w:rPr>
              <w:t>:</w:t>
            </w:r>
            <w:r w:rsidR="0002079E">
              <w:rPr>
                <w:rFonts w:ascii="Arial" w:hAnsi="Arial" w:cs="Arial"/>
                <w:sz w:val="20"/>
                <w:szCs w:val="20"/>
              </w:rPr>
              <w:t>(</w:t>
            </w:r>
            <w:r w:rsidR="00407E63">
              <w:rPr>
                <w:rFonts w:ascii="Arial" w:hAnsi="Arial" w:cs="Arial"/>
                <w:sz w:val="20"/>
                <w:szCs w:val="20"/>
              </w:rPr>
              <w:t xml:space="preserve">Legal name </w:t>
            </w:r>
            <w:r w:rsidR="0002079E">
              <w:rPr>
                <w:rFonts w:ascii="Arial" w:hAnsi="Arial" w:cs="Arial"/>
                <w:sz w:val="20"/>
                <w:szCs w:val="20"/>
              </w:rPr>
              <w:t>as stated in the offering document)</w:t>
            </w:r>
          </w:p>
          <w:p w:rsidR="0002079E" w:rsidRDefault="0002079E" w:rsidP="001C72A1">
            <w:pPr>
              <w:rPr>
                <w:rFonts w:ascii="Arial" w:hAnsi="Arial" w:cs="Arial"/>
                <w:sz w:val="20"/>
                <w:szCs w:val="20"/>
              </w:rPr>
            </w:pPr>
          </w:p>
          <w:p w:rsidR="0002079E" w:rsidRDefault="0002079E" w:rsidP="001C72A1">
            <w:pPr>
              <w:rPr>
                <w:rFonts w:ascii="Arial" w:hAnsi="Arial" w:cs="Arial"/>
                <w:sz w:val="20"/>
              </w:rPr>
            </w:pPr>
          </w:p>
        </w:tc>
      </w:tr>
      <w:tr w:rsidR="006D6DE4" w:rsidTr="004558E5">
        <w:trPr>
          <w:trHeight w:val="477"/>
        </w:trPr>
        <w:tc>
          <w:tcPr>
            <w:tcW w:w="10275" w:type="dxa"/>
            <w:gridSpan w:val="2"/>
            <w:tcBorders>
              <w:top w:val="single" w:sz="12" w:space="0" w:color="auto"/>
              <w:left w:val="single" w:sz="12" w:space="0" w:color="auto"/>
              <w:bottom w:val="single" w:sz="12" w:space="0" w:color="auto"/>
              <w:right w:val="single" w:sz="12" w:space="0" w:color="auto"/>
            </w:tcBorders>
          </w:tcPr>
          <w:tbl>
            <w:tblPr>
              <w:tblW w:w="10278" w:type="dxa"/>
              <w:jc w:val="center"/>
              <w:tblLayout w:type="fixed"/>
              <w:tblLook w:val="01E0" w:firstRow="1" w:lastRow="1" w:firstColumn="1" w:lastColumn="1" w:noHBand="0" w:noVBand="0"/>
            </w:tblPr>
            <w:tblGrid>
              <w:gridCol w:w="1541"/>
              <w:gridCol w:w="279"/>
              <w:gridCol w:w="2603"/>
              <w:gridCol w:w="277"/>
              <w:gridCol w:w="5578"/>
            </w:tblGrid>
            <w:tr w:rsidR="006D6DE4" w:rsidTr="00DE3A9A">
              <w:trPr>
                <w:jc w:val="center"/>
              </w:trPr>
              <w:tc>
                <w:tcPr>
                  <w:tcW w:w="1541" w:type="dxa"/>
                  <w:tcBorders>
                    <w:right w:val="single" w:sz="4" w:space="0" w:color="auto"/>
                  </w:tcBorders>
                </w:tcPr>
                <w:p w:rsidR="006D6DE4" w:rsidRPr="00AC7C6A" w:rsidRDefault="006D6DE4" w:rsidP="006D6DE4">
                  <w:pPr>
                    <w:framePr w:hSpace="180" w:wrap="around" w:vAnchor="text" w:hAnchor="text" w:xAlign="center" w:y="1"/>
                    <w:suppressOverlap/>
                    <w:rPr>
                      <w:rStyle w:val="Strong"/>
                      <w:rFonts w:ascii="Arial" w:hAnsi="Arial" w:cs="Arial"/>
                      <w:color w:val="251A68"/>
                      <w:sz w:val="20"/>
                      <w:szCs w:val="20"/>
                      <w:lang w:val="en-GB"/>
                    </w:rPr>
                  </w:pPr>
                  <w:r w:rsidRPr="00AC7C6A">
                    <w:rPr>
                      <w:rStyle w:val="Strong"/>
                      <w:rFonts w:ascii="Arial" w:hAnsi="Arial" w:cs="Arial"/>
                      <w:color w:val="251A68"/>
                      <w:sz w:val="20"/>
                      <w:szCs w:val="20"/>
                      <w:lang w:val="en-GB"/>
                    </w:rPr>
                    <w:t>*Country of Incorporation</w:t>
                  </w:r>
                </w:p>
              </w:tc>
              <w:tc>
                <w:tcPr>
                  <w:tcW w:w="279" w:type="dxa"/>
                  <w:tcBorders>
                    <w:left w:val="single" w:sz="4" w:space="0" w:color="auto"/>
                    <w:right w:val="single" w:sz="4" w:space="0" w:color="auto"/>
                  </w:tcBorders>
                  <w:shd w:val="clear" w:color="auto" w:fill="D9D9D9"/>
                </w:tcPr>
                <w:p w:rsidR="006D6DE4" w:rsidRPr="00A021A5" w:rsidRDefault="006D6DE4" w:rsidP="006D6DE4">
                  <w:pPr>
                    <w:framePr w:hSpace="180" w:wrap="around" w:vAnchor="text" w:hAnchor="text" w:xAlign="center" w:y="1"/>
                    <w:suppressOverlap/>
                    <w:rPr>
                      <w:rStyle w:val="Strong"/>
                      <w:rFonts w:ascii="Arial" w:hAnsi="Arial" w:cs="Arial"/>
                      <w:sz w:val="20"/>
                      <w:szCs w:val="20"/>
                      <w:lang w:val="en-GB"/>
                    </w:rPr>
                  </w:pPr>
                </w:p>
              </w:tc>
              <w:tc>
                <w:tcPr>
                  <w:tcW w:w="2603" w:type="dxa"/>
                  <w:tcBorders>
                    <w:left w:val="single" w:sz="4" w:space="0" w:color="auto"/>
                    <w:right w:val="single" w:sz="4" w:space="0" w:color="auto"/>
                  </w:tcBorders>
                </w:tcPr>
                <w:p w:rsidR="006D6DE4" w:rsidRPr="007313B2" w:rsidRDefault="006D6DE4" w:rsidP="006D6DE4">
                  <w:pPr>
                    <w:framePr w:hSpace="180" w:wrap="around" w:vAnchor="text" w:hAnchor="text" w:xAlign="center" w:y="1"/>
                    <w:suppressOverlap/>
                    <w:rPr>
                      <w:rStyle w:val="Strong"/>
                      <w:rFonts w:ascii="Arial" w:hAnsi="Arial" w:cs="Arial"/>
                      <w:b w:val="0"/>
                      <w:sz w:val="20"/>
                      <w:szCs w:val="20"/>
                      <w:lang w:val="en-GB"/>
                    </w:rPr>
                  </w:pPr>
                  <w:r>
                    <w:rPr>
                      <w:rStyle w:val="Strong"/>
                      <w:rFonts w:ascii="Arial" w:hAnsi="Arial" w:cs="Arial"/>
                      <w:b w:val="0"/>
                      <w:sz w:val="20"/>
                      <w:szCs w:val="20"/>
                      <w:lang w:val="en-GB"/>
                    </w:rPr>
                    <w:t xml:space="preserve">Cayman Islands </w:t>
                  </w:r>
                </w:p>
              </w:tc>
              <w:tc>
                <w:tcPr>
                  <w:tcW w:w="277" w:type="dxa"/>
                  <w:tcBorders>
                    <w:left w:val="single" w:sz="4" w:space="0" w:color="auto"/>
                    <w:right w:val="single" w:sz="4" w:space="0" w:color="auto"/>
                  </w:tcBorders>
                  <w:shd w:val="clear" w:color="auto" w:fill="D9D9D9"/>
                </w:tcPr>
                <w:p w:rsidR="006D6DE4" w:rsidRPr="007313B2" w:rsidRDefault="006D6DE4" w:rsidP="006D6DE4">
                  <w:pPr>
                    <w:framePr w:hSpace="180" w:wrap="around" w:vAnchor="text" w:hAnchor="text" w:xAlign="center" w:y="1"/>
                    <w:suppressOverlap/>
                    <w:rPr>
                      <w:rStyle w:val="Strong"/>
                      <w:rFonts w:ascii="Arial" w:hAnsi="Arial" w:cs="Arial"/>
                      <w:b w:val="0"/>
                      <w:sz w:val="20"/>
                      <w:szCs w:val="20"/>
                      <w:lang w:val="en-GB"/>
                    </w:rPr>
                  </w:pPr>
                </w:p>
              </w:tc>
              <w:tc>
                <w:tcPr>
                  <w:tcW w:w="5578" w:type="dxa"/>
                  <w:tcBorders>
                    <w:left w:val="single" w:sz="4" w:space="0" w:color="auto"/>
                  </w:tcBorders>
                </w:tcPr>
                <w:p w:rsidR="006D6DE4" w:rsidRDefault="006D6DE4" w:rsidP="006D6DE4">
                  <w:pPr>
                    <w:framePr w:hSpace="180" w:wrap="around" w:vAnchor="text" w:hAnchor="text" w:xAlign="center" w:y="1"/>
                    <w:suppressOverlap/>
                    <w:rPr>
                      <w:rFonts w:ascii="Arial" w:hAnsi="Arial" w:cs="Arial"/>
                      <w:bCs/>
                      <w:sz w:val="20"/>
                      <w:szCs w:val="20"/>
                      <w:lang w:val="en-GB"/>
                    </w:rPr>
                  </w:pPr>
                  <w:r>
                    <w:rPr>
                      <w:rFonts w:ascii="Arial" w:hAnsi="Arial" w:cs="Arial"/>
                      <w:bCs/>
                      <w:sz w:val="20"/>
                      <w:szCs w:val="20"/>
                      <w:lang w:val="en-GB"/>
                    </w:rPr>
                    <w:t>British Virgin Islands</w:t>
                  </w:r>
                </w:p>
              </w:tc>
            </w:tr>
          </w:tbl>
          <w:p w:rsidR="006D6DE4" w:rsidRDefault="006D6DE4" w:rsidP="006D6DE4">
            <w:pPr>
              <w:rPr>
                <w:rStyle w:val="Strong"/>
                <w:rFonts w:ascii="Arial" w:hAnsi="Arial" w:cs="Arial"/>
                <w:color w:val="6600CC"/>
                <w:sz w:val="20"/>
                <w:szCs w:val="20"/>
                <w:lang w:val="en-GB"/>
              </w:rPr>
            </w:pPr>
          </w:p>
        </w:tc>
      </w:tr>
      <w:tr w:rsidR="00E72F34" w:rsidTr="004558E5">
        <w:trPr>
          <w:trHeight w:val="1170"/>
        </w:trPr>
        <w:tc>
          <w:tcPr>
            <w:tcW w:w="10275" w:type="dxa"/>
            <w:gridSpan w:val="2"/>
            <w:tcBorders>
              <w:top w:val="single" w:sz="12" w:space="0" w:color="auto"/>
              <w:left w:val="single" w:sz="12" w:space="0" w:color="auto"/>
              <w:bottom w:val="single" w:sz="12" w:space="0" w:color="auto"/>
              <w:right w:val="single" w:sz="12" w:space="0" w:color="auto"/>
            </w:tcBorders>
          </w:tcPr>
          <w:p w:rsidR="00E72F34" w:rsidRPr="006D6DE4" w:rsidRDefault="006D6DE4" w:rsidP="001C72A1">
            <w:pPr>
              <w:rPr>
                <w:rStyle w:val="Strong"/>
                <w:rFonts w:ascii="Arial" w:hAnsi="Arial" w:cs="Arial"/>
                <w:color w:val="251A68"/>
                <w:sz w:val="20"/>
                <w:szCs w:val="20"/>
                <w:lang w:val="en-GB"/>
              </w:rPr>
            </w:pPr>
            <w:r>
              <w:rPr>
                <w:rStyle w:val="Strong"/>
                <w:rFonts w:ascii="Arial" w:hAnsi="Arial" w:cs="Arial"/>
                <w:color w:val="251A68"/>
                <w:sz w:val="20"/>
                <w:szCs w:val="20"/>
                <w:lang w:val="en-GB"/>
              </w:rPr>
              <w:t>*</w:t>
            </w:r>
            <w:r w:rsidR="00E72F34" w:rsidRPr="006D6DE4">
              <w:rPr>
                <w:rStyle w:val="Strong"/>
                <w:rFonts w:ascii="Arial" w:hAnsi="Arial" w:cs="Arial"/>
                <w:color w:val="251A68"/>
                <w:sz w:val="20"/>
                <w:szCs w:val="20"/>
                <w:lang w:val="en-GB"/>
              </w:rPr>
              <w:t>Billing Address (party responsible for paying our invoice):</w:t>
            </w:r>
          </w:p>
          <w:p w:rsidR="00E72F34" w:rsidRDefault="00E72F34" w:rsidP="001C72A1">
            <w:pPr>
              <w:rPr>
                <w:rStyle w:val="Strong"/>
                <w:rFonts w:ascii="Arial" w:hAnsi="Arial" w:cs="Arial"/>
                <w:color w:val="6600CC"/>
                <w:sz w:val="20"/>
                <w:szCs w:val="20"/>
                <w:lang w:val="en-GB"/>
              </w:rPr>
            </w:pPr>
          </w:p>
          <w:p w:rsidR="00E72F34" w:rsidRDefault="00E72F34" w:rsidP="001C72A1">
            <w:pPr>
              <w:rPr>
                <w:rStyle w:val="Strong"/>
                <w:rFonts w:ascii="Arial" w:hAnsi="Arial" w:cs="Arial"/>
                <w:color w:val="6600CC"/>
                <w:sz w:val="20"/>
                <w:szCs w:val="20"/>
                <w:lang w:val="en-GB"/>
              </w:rPr>
            </w:pPr>
          </w:p>
          <w:p w:rsidR="00E72F34" w:rsidRDefault="00E72F34" w:rsidP="001C72A1">
            <w:pPr>
              <w:rPr>
                <w:rStyle w:val="Strong"/>
                <w:rFonts w:ascii="Arial" w:hAnsi="Arial" w:cs="Arial"/>
                <w:color w:val="6600CC"/>
                <w:sz w:val="20"/>
                <w:szCs w:val="20"/>
                <w:lang w:val="en-GB"/>
              </w:rPr>
            </w:pPr>
          </w:p>
          <w:p w:rsidR="00E72F34" w:rsidRDefault="00E72F34" w:rsidP="001C72A1">
            <w:pPr>
              <w:rPr>
                <w:rStyle w:val="Strong"/>
                <w:rFonts w:ascii="Arial" w:hAnsi="Arial" w:cs="Arial"/>
                <w:color w:val="6600CC"/>
                <w:sz w:val="20"/>
                <w:szCs w:val="20"/>
                <w:lang w:val="en-GB"/>
              </w:rPr>
            </w:pPr>
          </w:p>
          <w:p w:rsidR="00E72F34" w:rsidRDefault="00E72F34" w:rsidP="001C72A1">
            <w:pPr>
              <w:rPr>
                <w:rStyle w:val="Strong"/>
                <w:rFonts w:ascii="Arial" w:hAnsi="Arial" w:cs="Arial"/>
                <w:color w:val="6600CC"/>
                <w:sz w:val="20"/>
                <w:szCs w:val="20"/>
                <w:lang w:val="en-GB"/>
              </w:rPr>
            </w:pPr>
          </w:p>
          <w:p w:rsidR="00E72F34" w:rsidRPr="00754EBF" w:rsidRDefault="00E72F34" w:rsidP="001C72A1">
            <w:pPr>
              <w:rPr>
                <w:rStyle w:val="Strong"/>
                <w:rFonts w:ascii="Arial" w:hAnsi="Arial" w:cs="Arial"/>
                <w:b w:val="0"/>
                <w:sz w:val="22"/>
                <w:szCs w:val="22"/>
              </w:rPr>
            </w:pPr>
          </w:p>
        </w:tc>
      </w:tr>
      <w:tr w:rsidR="0002079E" w:rsidTr="004558E5">
        <w:trPr>
          <w:trHeight w:val="435"/>
        </w:trPr>
        <w:tc>
          <w:tcPr>
            <w:tcW w:w="10275" w:type="dxa"/>
            <w:gridSpan w:val="2"/>
            <w:tcBorders>
              <w:top w:val="single" w:sz="12" w:space="0" w:color="auto"/>
              <w:left w:val="single" w:sz="12" w:space="0" w:color="auto"/>
              <w:right w:val="single" w:sz="12" w:space="0" w:color="auto"/>
            </w:tcBorders>
          </w:tcPr>
          <w:p w:rsidR="0002079E" w:rsidRPr="006D6DE4" w:rsidRDefault="001C72A1" w:rsidP="001C72A1">
            <w:pPr>
              <w:rPr>
                <w:rFonts w:ascii="Arial" w:hAnsi="Arial" w:cs="Arial"/>
                <w:b/>
                <w:bCs/>
                <w:color w:val="251A68"/>
                <w:sz w:val="20"/>
              </w:rPr>
            </w:pPr>
            <w:r w:rsidRPr="006D6DE4">
              <w:rPr>
                <w:rStyle w:val="Strong"/>
                <w:rFonts w:ascii="Arial" w:hAnsi="Arial" w:cs="Arial"/>
                <w:color w:val="251A68"/>
                <w:sz w:val="20"/>
                <w:szCs w:val="20"/>
                <w:lang w:val="en-GB"/>
              </w:rPr>
              <w:t>REQUIRED INFORMATION</w:t>
            </w:r>
          </w:p>
        </w:tc>
      </w:tr>
      <w:tr w:rsidR="0002079E" w:rsidTr="004558E5">
        <w:trPr>
          <w:trHeight w:val="512"/>
        </w:trPr>
        <w:tc>
          <w:tcPr>
            <w:tcW w:w="4248" w:type="dxa"/>
            <w:tcBorders>
              <w:left w:val="single" w:sz="12" w:space="0" w:color="auto"/>
            </w:tcBorders>
          </w:tcPr>
          <w:p w:rsidR="0002079E" w:rsidRDefault="001C72A1" w:rsidP="001C72A1">
            <w:pPr>
              <w:rPr>
                <w:rStyle w:val="Strong"/>
                <w:rFonts w:ascii="Arial" w:hAnsi="Arial" w:cs="Arial"/>
                <w:color w:val="6600CC"/>
                <w:sz w:val="20"/>
                <w:szCs w:val="20"/>
                <w:lang w:val="en-GB"/>
              </w:rPr>
            </w:pPr>
            <w:r w:rsidRPr="001C72A1">
              <w:rPr>
                <w:rStyle w:val="Strong"/>
                <w:rFonts w:ascii="Arial" w:hAnsi="Arial" w:cs="Arial"/>
                <w:b w:val="0"/>
                <w:sz w:val="22"/>
                <w:szCs w:val="22"/>
              </w:rPr>
              <w:t>Will this be a private placement</w:t>
            </w:r>
          </w:p>
        </w:tc>
        <w:tc>
          <w:tcPr>
            <w:tcW w:w="6027" w:type="dxa"/>
            <w:tcBorders>
              <w:bottom w:val="single" w:sz="4" w:space="0" w:color="auto"/>
              <w:right w:val="single" w:sz="12" w:space="0" w:color="auto"/>
            </w:tcBorders>
          </w:tcPr>
          <w:p w:rsidR="0002079E" w:rsidRDefault="0002079E" w:rsidP="001C72A1">
            <w:pPr>
              <w:rPr>
                <w:rStyle w:val="Strong"/>
                <w:rFonts w:ascii="Arial" w:hAnsi="Arial" w:cs="Arial"/>
                <w:color w:val="6600CC"/>
                <w:sz w:val="20"/>
                <w:szCs w:val="20"/>
                <w:lang w:val="en-GB"/>
              </w:rPr>
            </w:pPr>
          </w:p>
        </w:tc>
      </w:tr>
      <w:tr w:rsidR="0002079E" w:rsidTr="004558E5">
        <w:trPr>
          <w:trHeight w:val="255"/>
        </w:trPr>
        <w:tc>
          <w:tcPr>
            <w:tcW w:w="4248" w:type="dxa"/>
            <w:tcBorders>
              <w:left w:val="single" w:sz="12" w:space="0" w:color="auto"/>
            </w:tcBorders>
          </w:tcPr>
          <w:p w:rsidR="0002079E" w:rsidRPr="00754EBF" w:rsidRDefault="001C72A1" w:rsidP="001C72A1">
            <w:pPr>
              <w:rPr>
                <w:rStyle w:val="Strong"/>
                <w:rFonts w:ascii="Arial" w:hAnsi="Arial" w:cs="Arial"/>
                <w:b w:val="0"/>
                <w:sz w:val="22"/>
                <w:szCs w:val="22"/>
              </w:rPr>
            </w:pPr>
            <w:r>
              <w:rPr>
                <w:rStyle w:val="Strong"/>
                <w:rFonts w:ascii="Arial" w:hAnsi="Arial" w:cs="Arial"/>
                <w:b w:val="0"/>
                <w:sz w:val="22"/>
                <w:szCs w:val="22"/>
              </w:rPr>
              <w:t>Will the instrument be cleared</w:t>
            </w:r>
          </w:p>
        </w:tc>
        <w:tc>
          <w:tcPr>
            <w:tcW w:w="6027" w:type="dxa"/>
            <w:tcBorders>
              <w:top w:val="single" w:sz="4" w:space="0" w:color="auto"/>
              <w:bottom w:val="single" w:sz="4" w:space="0" w:color="auto"/>
              <w:right w:val="single" w:sz="12" w:space="0" w:color="auto"/>
            </w:tcBorders>
          </w:tcPr>
          <w:p w:rsidR="0002079E" w:rsidRPr="00754EBF" w:rsidRDefault="0002079E" w:rsidP="001C72A1">
            <w:pPr>
              <w:rPr>
                <w:rStyle w:val="Strong"/>
                <w:rFonts w:ascii="Arial" w:hAnsi="Arial" w:cs="Arial"/>
                <w:b w:val="0"/>
                <w:sz w:val="22"/>
                <w:szCs w:val="22"/>
              </w:rPr>
            </w:pPr>
          </w:p>
          <w:p w:rsidR="0002079E" w:rsidRPr="00754EBF" w:rsidRDefault="0002079E" w:rsidP="001C72A1">
            <w:pPr>
              <w:rPr>
                <w:rStyle w:val="Strong"/>
                <w:rFonts w:ascii="Arial" w:hAnsi="Arial" w:cs="Arial"/>
                <w:b w:val="0"/>
                <w:sz w:val="22"/>
                <w:szCs w:val="22"/>
              </w:rPr>
            </w:pPr>
          </w:p>
        </w:tc>
      </w:tr>
      <w:tr w:rsidR="0002079E" w:rsidTr="004558E5">
        <w:trPr>
          <w:trHeight w:val="255"/>
        </w:trPr>
        <w:tc>
          <w:tcPr>
            <w:tcW w:w="4248" w:type="dxa"/>
            <w:tcBorders>
              <w:left w:val="single" w:sz="12" w:space="0" w:color="auto"/>
            </w:tcBorders>
          </w:tcPr>
          <w:p w:rsidR="0002079E" w:rsidRPr="00754EBF" w:rsidRDefault="001C72A1" w:rsidP="008B4702">
            <w:pPr>
              <w:rPr>
                <w:rStyle w:val="Strong"/>
                <w:rFonts w:ascii="Arial" w:hAnsi="Arial" w:cs="Arial"/>
                <w:b w:val="0"/>
                <w:sz w:val="22"/>
                <w:szCs w:val="22"/>
              </w:rPr>
            </w:pPr>
            <w:r>
              <w:rPr>
                <w:rStyle w:val="Strong"/>
                <w:rFonts w:ascii="Arial" w:hAnsi="Arial" w:cs="Arial"/>
                <w:b w:val="0"/>
                <w:sz w:val="22"/>
                <w:szCs w:val="22"/>
              </w:rPr>
              <w:t xml:space="preserve">Description of </w:t>
            </w:r>
            <w:r w:rsidR="008B4702">
              <w:rPr>
                <w:rStyle w:val="Strong"/>
                <w:rFonts w:ascii="Arial" w:hAnsi="Arial" w:cs="Arial"/>
                <w:b w:val="0"/>
                <w:sz w:val="22"/>
                <w:szCs w:val="22"/>
              </w:rPr>
              <w:t>Note</w:t>
            </w:r>
          </w:p>
        </w:tc>
        <w:tc>
          <w:tcPr>
            <w:tcW w:w="6027" w:type="dxa"/>
            <w:tcBorders>
              <w:top w:val="single" w:sz="4" w:space="0" w:color="auto"/>
              <w:right w:val="single" w:sz="12" w:space="0" w:color="auto"/>
            </w:tcBorders>
          </w:tcPr>
          <w:p w:rsidR="0002079E" w:rsidRPr="00754EBF" w:rsidRDefault="0002079E" w:rsidP="001C72A1">
            <w:pPr>
              <w:rPr>
                <w:rStyle w:val="Strong"/>
                <w:rFonts w:ascii="Arial" w:hAnsi="Arial" w:cs="Arial"/>
                <w:b w:val="0"/>
                <w:sz w:val="22"/>
                <w:szCs w:val="22"/>
              </w:rPr>
            </w:pPr>
          </w:p>
          <w:p w:rsidR="0002079E" w:rsidRPr="00754EBF" w:rsidRDefault="0002079E" w:rsidP="001C72A1">
            <w:pPr>
              <w:rPr>
                <w:rStyle w:val="Strong"/>
                <w:rFonts w:ascii="Arial" w:hAnsi="Arial" w:cs="Arial"/>
                <w:b w:val="0"/>
                <w:sz w:val="22"/>
                <w:szCs w:val="22"/>
              </w:rPr>
            </w:pPr>
          </w:p>
        </w:tc>
      </w:tr>
      <w:tr w:rsidR="0002079E" w:rsidTr="004558E5">
        <w:trPr>
          <w:trHeight w:val="255"/>
        </w:trPr>
        <w:tc>
          <w:tcPr>
            <w:tcW w:w="4248" w:type="dxa"/>
            <w:tcBorders>
              <w:left w:val="single" w:sz="12" w:space="0" w:color="auto"/>
            </w:tcBorders>
          </w:tcPr>
          <w:p w:rsidR="0002079E" w:rsidRPr="00754EBF" w:rsidRDefault="001C72A1" w:rsidP="001C72A1">
            <w:pPr>
              <w:rPr>
                <w:rStyle w:val="Strong"/>
                <w:rFonts w:ascii="Arial" w:hAnsi="Arial" w:cs="Arial"/>
                <w:b w:val="0"/>
                <w:sz w:val="22"/>
                <w:szCs w:val="22"/>
              </w:rPr>
            </w:pPr>
            <w:r>
              <w:rPr>
                <w:rStyle w:val="Strong"/>
                <w:rFonts w:ascii="Arial" w:hAnsi="Arial" w:cs="Arial"/>
                <w:b w:val="0"/>
                <w:sz w:val="22"/>
                <w:szCs w:val="22"/>
              </w:rPr>
              <w:t>Maturity Date</w:t>
            </w:r>
          </w:p>
        </w:tc>
        <w:tc>
          <w:tcPr>
            <w:tcW w:w="6027" w:type="dxa"/>
            <w:tcBorders>
              <w:right w:val="single" w:sz="12" w:space="0" w:color="auto"/>
            </w:tcBorders>
          </w:tcPr>
          <w:p w:rsidR="0002079E" w:rsidRPr="00754EBF" w:rsidRDefault="0002079E" w:rsidP="001C72A1">
            <w:pPr>
              <w:rPr>
                <w:rStyle w:val="Strong"/>
                <w:rFonts w:ascii="Arial" w:hAnsi="Arial" w:cs="Arial"/>
                <w:b w:val="0"/>
                <w:sz w:val="22"/>
                <w:szCs w:val="22"/>
              </w:rPr>
            </w:pPr>
          </w:p>
          <w:p w:rsidR="0002079E" w:rsidRPr="00754EBF" w:rsidRDefault="0002079E" w:rsidP="001C72A1">
            <w:pPr>
              <w:rPr>
                <w:rStyle w:val="Strong"/>
                <w:rFonts w:ascii="Arial" w:hAnsi="Arial" w:cs="Arial"/>
                <w:b w:val="0"/>
                <w:sz w:val="22"/>
                <w:szCs w:val="22"/>
              </w:rPr>
            </w:pPr>
          </w:p>
        </w:tc>
      </w:tr>
      <w:tr w:rsidR="0002079E" w:rsidTr="004558E5">
        <w:trPr>
          <w:trHeight w:val="255"/>
        </w:trPr>
        <w:tc>
          <w:tcPr>
            <w:tcW w:w="4248" w:type="dxa"/>
            <w:tcBorders>
              <w:left w:val="single" w:sz="12" w:space="0" w:color="auto"/>
            </w:tcBorders>
          </w:tcPr>
          <w:p w:rsidR="0002079E" w:rsidRPr="00754EBF" w:rsidRDefault="001C72A1" w:rsidP="001C72A1">
            <w:pPr>
              <w:rPr>
                <w:rStyle w:val="Strong"/>
                <w:rFonts w:ascii="Arial" w:hAnsi="Arial" w:cs="Arial"/>
                <w:b w:val="0"/>
                <w:sz w:val="22"/>
                <w:szCs w:val="22"/>
              </w:rPr>
            </w:pPr>
            <w:r>
              <w:rPr>
                <w:rStyle w:val="Strong"/>
                <w:rFonts w:ascii="Arial" w:hAnsi="Arial" w:cs="Arial"/>
                <w:b w:val="0"/>
                <w:sz w:val="22"/>
                <w:szCs w:val="22"/>
              </w:rPr>
              <w:t>Interest Rate</w:t>
            </w:r>
          </w:p>
        </w:tc>
        <w:tc>
          <w:tcPr>
            <w:tcW w:w="6027" w:type="dxa"/>
            <w:tcBorders>
              <w:right w:val="single" w:sz="12" w:space="0" w:color="auto"/>
            </w:tcBorders>
          </w:tcPr>
          <w:p w:rsidR="0002079E" w:rsidRPr="00754EBF" w:rsidRDefault="0002079E" w:rsidP="001C72A1">
            <w:pPr>
              <w:rPr>
                <w:rStyle w:val="Strong"/>
                <w:rFonts w:ascii="Arial" w:hAnsi="Arial" w:cs="Arial"/>
                <w:b w:val="0"/>
                <w:sz w:val="22"/>
                <w:szCs w:val="22"/>
              </w:rPr>
            </w:pPr>
          </w:p>
          <w:p w:rsidR="0002079E" w:rsidRPr="00754EBF" w:rsidRDefault="0002079E" w:rsidP="001C72A1">
            <w:pPr>
              <w:rPr>
                <w:rStyle w:val="Strong"/>
                <w:rFonts w:ascii="Arial" w:hAnsi="Arial" w:cs="Arial"/>
                <w:b w:val="0"/>
                <w:sz w:val="22"/>
                <w:szCs w:val="22"/>
              </w:rPr>
            </w:pPr>
          </w:p>
        </w:tc>
      </w:tr>
      <w:tr w:rsidR="0002079E" w:rsidTr="004558E5">
        <w:trPr>
          <w:trHeight w:val="255"/>
        </w:trPr>
        <w:tc>
          <w:tcPr>
            <w:tcW w:w="4248" w:type="dxa"/>
            <w:tcBorders>
              <w:left w:val="single" w:sz="12" w:space="0" w:color="auto"/>
            </w:tcBorders>
          </w:tcPr>
          <w:p w:rsidR="0002079E" w:rsidRPr="00754EBF" w:rsidRDefault="001C72A1" w:rsidP="001C72A1">
            <w:pPr>
              <w:rPr>
                <w:rStyle w:val="Strong"/>
                <w:rFonts w:ascii="Arial" w:hAnsi="Arial" w:cs="Arial"/>
                <w:b w:val="0"/>
                <w:sz w:val="22"/>
                <w:szCs w:val="22"/>
              </w:rPr>
            </w:pPr>
            <w:r>
              <w:rPr>
                <w:rStyle w:val="Strong"/>
                <w:rFonts w:ascii="Arial" w:hAnsi="Arial" w:cs="Arial"/>
                <w:b w:val="0"/>
                <w:sz w:val="22"/>
                <w:szCs w:val="22"/>
              </w:rPr>
              <w:t>Initial interest payment date</w:t>
            </w:r>
          </w:p>
        </w:tc>
        <w:tc>
          <w:tcPr>
            <w:tcW w:w="6027" w:type="dxa"/>
            <w:tcBorders>
              <w:bottom w:val="single" w:sz="4" w:space="0" w:color="auto"/>
              <w:right w:val="single" w:sz="12" w:space="0" w:color="auto"/>
            </w:tcBorders>
          </w:tcPr>
          <w:p w:rsidR="0002079E" w:rsidRPr="00754EBF" w:rsidRDefault="0002079E" w:rsidP="001C72A1">
            <w:pPr>
              <w:rPr>
                <w:rStyle w:val="Strong"/>
                <w:rFonts w:ascii="Arial" w:hAnsi="Arial" w:cs="Arial"/>
                <w:b w:val="0"/>
                <w:sz w:val="22"/>
                <w:szCs w:val="22"/>
              </w:rPr>
            </w:pPr>
          </w:p>
          <w:p w:rsidR="0002079E" w:rsidRPr="00754EBF" w:rsidRDefault="0002079E" w:rsidP="001C72A1">
            <w:pPr>
              <w:rPr>
                <w:rStyle w:val="Strong"/>
                <w:rFonts w:ascii="Arial" w:hAnsi="Arial" w:cs="Arial"/>
                <w:b w:val="0"/>
                <w:sz w:val="22"/>
                <w:szCs w:val="22"/>
              </w:rPr>
            </w:pPr>
          </w:p>
        </w:tc>
      </w:tr>
      <w:tr w:rsidR="0002079E" w:rsidTr="004558E5">
        <w:trPr>
          <w:trHeight w:val="255"/>
        </w:trPr>
        <w:tc>
          <w:tcPr>
            <w:tcW w:w="4248" w:type="dxa"/>
            <w:tcBorders>
              <w:left w:val="single" w:sz="12" w:space="0" w:color="auto"/>
              <w:right w:val="single" w:sz="4" w:space="0" w:color="auto"/>
            </w:tcBorders>
          </w:tcPr>
          <w:p w:rsidR="0002079E" w:rsidRPr="00754EBF" w:rsidRDefault="001C72A1" w:rsidP="001C72A1">
            <w:pPr>
              <w:rPr>
                <w:rStyle w:val="Strong"/>
                <w:rFonts w:ascii="Arial" w:hAnsi="Arial" w:cs="Arial"/>
                <w:b w:val="0"/>
                <w:sz w:val="22"/>
                <w:szCs w:val="22"/>
              </w:rPr>
            </w:pPr>
            <w:r>
              <w:rPr>
                <w:rStyle w:val="Strong"/>
                <w:rFonts w:ascii="Arial" w:hAnsi="Arial" w:cs="Arial"/>
                <w:b w:val="0"/>
                <w:sz w:val="22"/>
                <w:szCs w:val="22"/>
              </w:rPr>
              <w:t>Interest Period</w:t>
            </w:r>
            <w:r>
              <w:rPr>
                <w:rStyle w:val="Strong"/>
                <w:rFonts w:ascii="Arial" w:hAnsi="Arial" w:cs="Arial"/>
                <w:b w:val="0"/>
                <w:sz w:val="22"/>
                <w:szCs w:val="22"/>
              </w:rPr>
              <w:br/>
              <w:t>eg. annually or quarterly</w:t>
            </w:r>
          </w:p>
        </w:tc>
        <w:tc>
          <w:tcPr>
            <w:tcW w:w="6027" w:type="dxa"/>
            <w:tcBorders>
              <w:top w:val="single" w:sz="4" w:space="0" w:color="auto"/>
              <w:left w:val="single" w:sz="4" w:space="0" w:color="auto"/>
              <w:bottom w:val="single" w:sz="4" w:space="0" w:color="auto"/>
              <w:right w:val="single" w:sz="12" w:space="0" w:color="auto"/>
            </w:tcBorders>
          </w:tcPr>
          <w:p w:rsidR="0002079E" w:rsidRPr="00754EBF" w:rsidRDefault="0002079E" w:rsidP="001C72A1">
            <w:pPr>
              <w:rPr>
                <w:rStyle w:val="Strong"/>
                <w:rFonts w:ascii="Arial" w:hAnsi="Arial" w:cs="Arial"/>
                <w:b w:val="0"/>
                <w:sz w:val="22"/>
                <w:szCs w:val="22"/>
              </w:rPr>
            </w:pPr>
          </w:p>
          <w:p w:rsidR="0002079E" w:rsidRPr="00754EBF" w:rsidRDefault="0002079E" w:rsidP="001C72A1">
            <w:pPr>
              <w:rPr>
                <w:rStyle w:val="Strong"/>
                <w:rFonts w:ascii="Arial" w:hAnsi="Arial" w:cs="Arial"/>
                <w:b w:val="0"/>
                <w:sz w:val="22"/>
                <w:szCs w:val="22"/>
              </w:rPr>
            </w:pPr>
          </w:p>
        </w:tc>
      </w:tr>
      <w:tr w:rsidR="001C72A1" w:rsidTr="004558E5">
        <w:trPr>
          <w:trHeight w:val="503"/>
        </w:trPr>
        <w:tc>
          <w:tcPr>
            <w:tcW w:w="4248" w:type="dxa"/>
            <w:tcBorders>
              <w:left w:val="single" w:sz="12" w:space="0" w:color="auto"/>
              <w:bottom w:val="single" w:sz="12" w:space="0" w:color="auto"/>
              <w:right w:val="single" w:sz="4" w:space="0" w:color="auto"/>
            </w:tcBorders>
          </w:tcPr>
          <w:p w:rsidR="001C72A1" w:rsidRDefault="001C72A1" w:rsidP="001C72A1">
            <w:pPr>
              <w:rPr>
                <w:rStyle w:val="Strong"/>
                <w:rFonts w:ascii="Arial" w:hAnsi="Arial" w:cs="Arial"/>
                <w:b w:val="0"/>
                <w:sz w:val="22"/>
                <w:szCs w:val="22"/>
              </w:rPr>
            </w:pPr>
            <w:r>
              <w:rPr>
                <w:rStyle w:val="Strong"/>
                <w:rFonts w:ascii="Arial" w:hAnsi="Arial" w:cs="Arial"/>
                <w:b w:val="0"/>
                <w:sz w:val="22"/>
                <w:szCs w:val="22"/>
              </w:rPr>
              <w:t>Fixed interest or floating interest</w:t>
            </w:r>
          </w:p>
        </w:tc>
        <w:tc>
          <w:tcPr>
            <w:tcW w:w="6027" w:type="dxa"/>
            <w:tcBorders>
              <w:top w:val="single" w:sz="4" w:space="0" w:color="auto"/>
              <w:left w:val="single" w:sz="4" w:space="0" w:color="auto"/>
              <w:bottom w:val="single" w:sz="12" w:space="0" w:color="auto"/>
              <w:right w:val="single" w:sz="12" w:space="0" w:color="auto"/>
            </w:tcBorders>
          </w:tcPr>
          <w:p w:rsidR="001C72A1" w:rsidRPr="00754EBF" w:rsidRDefault="001C72A1" w:rsidP="001C72A1">
            <w:pPr>
              <w:rPr>
                <w:rStyle w:val="Strong"/>
                <w:rFonts w:ascii="Arial" w:hAnsi="Arial" w:cs="Arial"/>
                <w:b w:val="0"/>
                <w:sz w:val="22"/>
                <w:szCs w:val="22"/>
              </w:rPr>
            </w:pPr>
          </w:p>
        </w:tc>
      </w:tr>
    </w:tbl>
    <w:p w:rsidR="004B708D" w:rsidRDefault="004B708D" w:rsidP="006D6DE4">
      <w:pPr>
        <w:rPr>
          <w:rFonts w:ascii="Arial" w:hAnsi="Arial" w:cs="Arial"/>
          <w:b/>
          <w:bCs/>
          <w:color w:val="251A68"/>
          <w:sz w:val="20"/>
        </w:rPr>
      </w:pPr>
    </w:p>
    <w:p w:rsidR="00FD38AB" w:rsidRDefault="006D6DE4" w:rsidP="003843BC">
      <w:pPr>
        <w:jc w:val="center"/>
        <w:rPr>
          <w:rFonts w:ascii="Arial" w:hAnsi="Arial" w:cs="Arial"/>
          <w:b/>
          <w:bCs/>
          <w:color w:val="251A68"/>
          <w:sz w:val="20"/>
        </w:rPr>
      </w:pPr>
      <w:r w:rsidRPr="00AC7C6A">
        <w:rPr>
          <w:rFonts w:ascii="Arial" w:hAnsi="Arial" w:cs="Arial"/>
          <w:b/>
          <w:bCs/>
          <w:color w:val="251A68"/>
          <w:sz w:val="20"/>
        </w:rPr>
        <w:t>*: Required Fields – application will not be accepted unless these fields are completed</w:t>
      </w:r>
    </w:p>
    <w:p w:rsidR="003843BC" w:rsidRDefault="003843BC" w:rsidP="003843BC">
      <w:pPr>
        <w:jc w:val="center"/>
        <w:rPr>
          <w:rFonts w:ascii="Arial" w:hAnsi="Arial" w:cs="Arial"/>
          <w:b/>
          <w:bCs/>
          <w:color w:val="251A68"/>
          <w:sz w:val="20"/>
        </w:rPr>
      </w:pPr>
    </w:p>
    <w:p w:rsidR="003843BC" w:rsidRDefault="003843BC" w:rsidP="003843BC">
      <w:pPr>
        <w:jc w:val="center"/>
        <w:rPr>
          <w:lang w:val="en-GB"/>
        </w:rPr>
      </w:pPr>
      <w:r w:rsidRPr="00496F14">
        <w:rPr>
          <w:rFonts w:ascii="Arial" w:hAnsi="Arial" w:cs="Arial"/>
          <w:b/>
          <w:bCs/>
          <w:color w:val="251A68"/>
          <w:sz w:val="20"/>
        </w:rPr>
        <w:t>Note:</w:t>
      </w:r>
      <w:r w:rsidRPr="00496F14">
        <w:rPr>
          <w:rFonts w:ascii="Arial" w:hAnsi="Arial" w:cs="Arial"/>
          <w:color w:val="251A68"/>
          <w:sz w:val="20"/>
        </w:rPr>
        <w:t xml:space="preserve"> </w:t>
      </w:r>
      <w:r w:rsidRPr="00496F14">
        <w:rPr>
          <w:rFonts w:ascii="Arial" w:hAnsi="Arial" w:cs="Arial"/>
          <w:b/>
          <w:bCs/>
          <w:color w:val="251A68"/>
          <w:sz w:val="20"/>
        </w:rPr>
        <w:t>Where applicable, supplementary documents must be attached to the email application.</w:t>
      </w:r>
    </w:p>
    <w:p w:rsidR="003843BC" w:rsidRDefault="003843BC" w:rsidP="003843BC">
      <w:pPr>
        <w:jc w:val="cente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6D6DE4">
      <w:pPr>
        <w:rPr>
          <w:rFonts w:ascii="Arial" w:hAnsi="Arial" w:cs="Arial"/>
          <w:b/>
          <w:bCs/>
          <w:color w:val="251A68"/>
          <w:sz w:val="20"/>
        </w:rPr>
      </w:pPr>
    </w:p>
    <w:p w:rsidR="00FD38AB" w:rsidRDefault="00FD38AB" w:rsidP="00FD38AB">
      <w:pPr>
        <w:jc w:val="center"/>
        <w:rPr>
          <w:rFonts w:ascii="Arial" w:hAnsi="Arial" w:cs="Arial"/>
          <w:b/>
          <w:bCs/>
          <w:color w:val="251A68"/>
          <w:sz w:val="22"/>
          <w:szCs w:val="22"/>
          <w:u w:val="single"/>
        </w:rPr>
      </w:pPr>
      <w:r w:rsidRPr="00FD38AB">
        <w:rPr>
          <w:rFonts w:ascii="Arial" w:hAnsi="Arial" w:cs="Arial"/>
          <w:b/>
          <w:bCs/>
          <w:color w:val="251A68"/>
          <w:sz w:val="22"/>
          <w:szCs w:val="22"/>
          <w:u w:val="single"/>
        </w:rPr>
        <w:t>Checklist Field Assistance</w:t>
      </w:r>
    </w:p>
    <w:p w:rsidR="00EB47A4" w:rsidRDefault="00EB47A4" w:rsidP="00FD38AB">
      <w:pPr>
        <w:jc w:val="center"/>
        <w:rPr>
          <w:rFonts w:ascii="Arial" w:hAnsi="Arial" w:cs="Arial"/>
          <w:b/>
          <w:bCs/>
          <w:color w:val="251A68"/>
          <w:sz w:val="22"/>
          <w:szCs w:val="22"/>
          <w:u w:val="single"/>
        </w:rPr>
      </w:pPr>
    </w:p>
    <w:p w:rsidR="00EB47A4" w:rsidRPr="007247AE" w:rsidRDefault="00EB47A4" w:rsidP="00EB47A4">
      <w:pPr>
        <w:pStyle w:val="NoSpacing"/>
        <w:ind w:left="360"/>
        <w:jc w:val="both"/>
        <w:rPr>
          <w:rFonts w:ascii="Arial" w:hAnsi="Arial" w:cs="Arial"/>
          <w:b/>
          <w:color w:val="002060"/>
        </w:rPr>
      </w:pPr>
      <w:r w:rsidRPr="007247AE">
        <w:rPr>
          <w:rFonts w:ascii="Arial" w:hAnsi="Arial" w:cs="Arial"/>
          <w:b/>
          <w:color w:val="002060"/>
        </w:rPr>
        <w:t xml:space="preserve">If possible, please complete all fields stated on the checklist for processing of the ISIN request. The more information stated, the more detail can be stated when creating the ISIN. If you are unable to complete all fields, kindly note that there are required fields indicated that must be completed to proceed with each request. </w:t>
      </w:r>
    </w:p>
    <w:p w:rsidR="00EB47A4" w:rsidRDefault="00EB47A4" w:rsidP="00FD38AB">
      <w:pPr>
        <w:jc w:val="center"/>
        <w:rPr>
          <w:rFonts w:ascii="Arial" w:hAnsi="Arial" w:cs="Arial"/>
          <w:b/>
          <w:bCs/>
          <w:color w:val="251A68"/>
          <w:sz w:val="22"/>
          <w:szCs w:val="22"/>
          <w:u w:val="single"/>
        </w:rPr>
      </w:pPr>
    </w:p>
    <w:p w:rsidR="00FD38AB" w:rsidRDefault="00FD38AB" w:rsidP="00FD38AB">
      <w:pPr>
        <w:jc w:val="center"/>
        <w:rPr>
          <w:rFonts w:ascii="Arial" w:hAnsi="Arial" w:cs="Arial"/>
          <w:b/>
          <w:bCs/>
          <w:color w:val="251A68"/>
          <w:sz w:val="22"/>
          <w:szCs w:val="22"/>
          <w:u w:val="single"/>
        </w:rPr>
      </w:pPr>
    </w:p>
    <w:p w:rsidR="00FD38AB" w:rsidRPr="00FD38AB" w:rsidRDefault="00FD38AB" w:rsidP="00FD38AB">
      <w:pPr>
        <w:pStyle w:val="NoSpacing"/>
        <w:numPr>
          <w:ilvl w:val="0"/>
          <w:numId w:val="4"/>
        </w:numPr>
        <w:jc w:val="both"/>
        <w:rPr>
          <w:rFonts w:ascii="Arial" w:hAnsi="Arial" w:cs="Arial"/>
          <w:b/>
          <w:color w:val="174B25"/>
          <w:lang w:val="en-CA"/>
        </w:rPr>
      </w:pPr>
      <w:r w:rsidRPr="00FD38AB">
        <w:rPr>
          <w:rFonts w:ascii="Arial" w:hAnsi="Arial" w:cs="Arial"/>
          <w:b/>
          <w:color w:val="002060"/>
        </w:rPr>
        <w:t>Will this be a private placement</w:t>
      </w:r>
      <w:r w:rsidRPr="00FD38AB">
        <w:rPr>
          <w:rFonts w:ascii="Arial" w:hAnsi="Arial" w:cs="Arial"/>
          <w:color w:val="002060"/>
        </w:rPr>
        <w:t xml:space="preserve"> –</w:t>
      </w:r>
      <w:r>
        <w:rPr>
          <w:rFonts w:ascii="Arial" w:hAnsi="Arial" w:cs="Arial"/>
          <w:b/>
          <w:color w:val="174B25"/>
          <w:lang w:val="en-CA"/>
        </w:rPr>
        <w:t xml:space="preserve"> </w:t>
      </w:r>
      <w:r w:rsidRPr="00BF56E9">
        <w:rPr>
          <w:rFonts w:ascii="Arial" w:hAnsi="Arial" w:cs="Arial"/>
          <w:color w:val="002060"/>
        </w:rPr>
        <w:t xml:space="preserve">A private placement occurs when a </w:t>
      </w:r>
      <w:r w:rsidR="00EB47A4">
        <w:rPr>
          <w:rFonts w:ascii="Arial" w:hAnsi="Arial" w:cs="Arial"/>
          <w:color w:val="002060"/>
        </w:rPr>
        <w:t>note</w:t>
      </w:r>
      <w:r w:rsidRPr="00BF56E9">
        <w:rPr>
          <w:rFonts w:ascii="Arial" w:hAnsi="Arial" w:cs="Arial"/>
          <w:color w:val="002060"/>
        </w:rPr>
        <w:t xml:space="preserve"> is not listed with a public exchange</w:t>
      </w:r>
    </w:p>
    <w:p w:rsidR="00FD38AB" w:rsidRPr="00BF56E9" w:rsidRDefault="00FD38AB" w:rsidP="00FD38AB">
      <w:pPr>
        <w:pStyle w:val="NoSpacing"/>
        <w:ind w:left="1080"/>
        <w:jc w:val="both"/>
        <w:rPr>
          <w:rFonts w:ascii="Arial" w:hAnsi="Arial" w:cs="Arial"/>
          <w:b/>
          <w:color w:val="174B25"/>
          <w:lang w:val="en-CA"/>
        </w:rPr>
      </w:pPr>
    </w:p>
    <w:p w:rsidR="00FD38AB" w:rsidRPr="00FD38AB" w:rsidRDefault="00FD38AB" w:rsidP="00FD38AB">
      <w:pPr>
        <w:pStyle w:val="NoSpacing"/>
        <w:numPr>
          <w:ilvl w:val="0"/>
          <w:numId w:val="4"/>
        </w:numPr>
        <w:jc w:val="both"/>
        <w:rPr>
          <w:rFonts w:ascii="Arial" w:hAnsi="Arial" w:cs="Arial"/>
          <w:b/>
          <w:color w:val="002060"/>
        </w:rPr>
      </w:pPr>
      <w:r w:rsidRPr="00FD38AB">
        <w:rPr>
          <w:rFonts w:ascii="Arial" w:hAnsi="Arial" w:cs="Arial"/>
          <w:b/>
          <w:color w:val="002060"/>
        </w:rPr>
        <w:t xml:space="preserve">Will the instrument be cleared – </w:t>
      </w:r>
      <w:r w:rsidRPr="00FD38AB">
        <w:rPr>
          <w:rFonts w:ascii="Arial" w:hAnsi="Arial" w:cs="Arial"/>
          <w:color w:val="002060"/>
        </w:rPr>
        <w:t xml:space="preserve">Are the </w:t>
      </w:r>
      <w:r w:rsidR="00EB47A4">
        <w:rPr>
          <w:rFonts w:ascii="Arial" w:hAnsi="Arial" w:cs="Arial"/>
          <w:color w:val="002060"/>
        </w:rPr>
        <w:t>notes</w:t>
      </w:r>
      <w:r w:rsidRPr="00FD38AB">
        <w:rPr>
          <w:rFonts w:ascii="Arial" w:hAnsi="Arial" w:cs="Arial"/>
          <w:color w:val="002060"/>
        </w:rPr>
        <w:t xml:space="preserve"> to be cleared and settled through a clearing system</w:t>
      </w:r>
    </w:p>
    <w:p w:rsidR="00FD38AB" w:rsidRPr="00FD38AB" w:rsidRDefault="00FD38AB" w:rsidP="00FD38AB">
      <w:pPr>
        <w:pStyle w:val="NoSpacing"/>
        <w:jc w:val="both"/>
        <w:rPr>
          <w:rFonts w:ascii="Arial" w:hAnsi="Arial" w:cs="Arial"/>
          <w:b/>
          <w:color w:val="002060"/>
        </w:rPr>
      </w:pPr>
    </w:p>
    <w:p w:rsidR="00FD38AB" w:rsidRDefault="00FD38AB" w:rsidP="00FD38AB">
      <w:pPr>
        <w:pStyle w:val="NoSpacing"/>
        <w:numPr>
          <w:ilvl w:val="0"/>
          <w:numId w:val="4"/>
        </w:numPr>
        <w:jc w:val="both"/>
        <w:rPr>
          <w:rFonts w:ascii="Arial" w:hAnsi="Arial" w:cs="Arial"/>
          <w:b/>
          <w:color w:val="002060"/>
        </w:rPr>
      </w:pPr>
      <w:r w:rsidRPr="00FD38AB">
        <w:rPr>
          <w:rFonts w:ascii="Arial" w:hAnsi="Arial" w:cs="Arial"/>
          <w:b/>
          <w:color w:val="002060"/>
        </w:rPr>
        <w:t xml:space="preserve">Description of </w:t>
      </w:r>
      <w:r w:rsidR="00EB47A4">
        <w:rPr>
          <w:rFonts w:ascii="Arial" w:hAnsi="Arial" w:cs="Arial"/>
          <w:b/>
          <w:color w:val="002060"/>
        </w:rPr>
        <w:t>Note</w:t>
      </w:r>
      <w:r w:rsidRPr="00FD38AB">
        <w:rPr>
          <w:rFonts w:ascii="Arial" w:hAnsi="Arial" w:cs="Arial"/>
          <w:b/>
          <w:color w:val="002060"/>
        </w:rPr>
        <w:t xml:space="preserve"> </w:t>
      </w:r>
      <w:r w:rsidRPr="00FD38AB">
        <w:rPr>
          <w:rFonts w:ascii="Arial" w:hAnsi="Arial" w:cs="Arial"/>
          <w:color w:val="002060"/>
        </w:rPr>
        <w:t>– as stated on the offering document</w:t>
      </w:r>
      <w:r w:rsidRPr="00FD38AB">
        <w:rPr>
          <w:rFonts w:ascii="Arial" w:hAnsi="Arial" w:cs="Arial"/>
          <w:b/>
          <w:color w:val="002060"/>
        </w:rPr>
        <w:t xml:space="preserve"> </w:t>
      </w:r>
    </w:p>
    <w:p w:rsidR="00FD38AB" w:rsidRPr="00FD38AB" w:rsidRDefault="00FD38AB" w:rsidP="00FD38AB">
      <w:pPr>
        <w:pStyle w:val="NoSpacing"/>
        <w:jc w:val="both"/>
        <w:rPr>
          <w:rFonts w:ascii="Arial" w:hAnsi="Arial" w:cs="Arial"/>
          <w:b/>
          <w:color w:val="002060"/>
        </w:rPr>
      </w:pPr>
    </w:p>
    <w:p w:rsidR="00FD38AB" w:rsidRDefault="00FD38AB" w:rsidP="00FD38AB">
      <w:pPr>
        <w:pStyle w:val="NoSpacing"/>
        <w:numPr>
          <w:ilvl w:val="0"/>
          <w:numId w:val="4"/>
        </w:numPr>
        <w:jc w:val="both"/>
        <w:rPr>
          <w:rFonts w:ascii="Arial" w:hAnsi="Arial" w:cs="Arial"/>
          <w:color w:val="002060"/>
        </w:rPr>
      </w:pPr>
      <w:r w:rsidRPr="00FD38AB">
        <w:rPr>
          <w:rFonts w:ascii="Arial" w:hAnsi="Arial" w:cs="Arial"/>
          <w:b/>
          <w:color w:val="002060"/>
        </w:rPr>
        <w:t xml:space="preserve">Maturity Date – </w:t>
      </w:r>
      <w:r w:rsidRPr="00FD38AB">
        <w:rPr>
          <w:rFonts w:ascii="Arial" w:hAnsi="Arial" w:cs="Arial"/>
          <w:color w:val="002060"/>
        </w:rPr>
        <w:t xml:space="preserve">Date which the </w:t>
      </w:r>
      <w:r w:rsidR="00EB47A4">
        <w:rPr>
          <w:rFonts w:ascii="Arial" w:hAnsi="Arial" w:cs="Arial"/>
          <w:color w:val="002060"/>
        </w:rPr>
        <w:t>note</w:t>
      </w:r>
      <w:r w:rsidRPr="00FD38AB">
        <w:rPr>
          <w:rFonts w:ascii="Arial" w:hAnsi="Arial" w:cs="Arial"/>
          <w:color w:val="002060"/>
        </w:rPr>
        <w:t xml:space="preserve"> has fully matured or expired </w:t>
      </w:r>
    </w:p>
    <w:p w:rsidR="00FD38AB" w:rsidRPr="00FD38AB" w:rsidRDefault="00FD38AB" w:rsidP="00FD38AB">
      <w:pPr>
        <w:pStyle w:val="NoSpacing"/>
        <w:jc w:val="both"/>
        <w:rPr>
          <w:rFonts w:ascii="Arial" w:hAnsi="Arial" w:cs="Arial"/>
          <w:color w:val="002060"/>
        </w:rPr>
      </w:pPr>
    </w:p>
    <w:p w:rsidR="00FD38AB" w:rsidRDefault="00FD38AB" w:rsidP="00FD38AB">
      <w:pPr>
        <w:pStyle w:val="NoSpacing"/>
        <w:numPr>
          <w:ilvl w:val="0"/>
          <w:numId w:val="4"/>
        </w:numPr>
        <w:jc w:val="both"/>
        <w:rPr>
          <w:rFonts w:ascii="Arial" w:hAnsi="Arial" w:cs="Arial"/>
          <w:b/>
          <w:color w:val="002060"/>
        </w:rPr>
      </w:pPr>
      <w:r w:rsidRPr="00FD38AB">
        <w:rPr>
          <w:rFonts w:ascii="Arial" w:hAnsi="Arial" w:cs="Arial"/>
          <w:b/>
          <w:color w:val="002060"/>
        </w:rPr>
        <w:t xml:space="preserve">Interest Rate – </w:t>
      </w:r>
      <w:r w:rsidRPr="00FD38AB">
        <w:rPr>
          <w:rFonts w:ascii="Arial" w:hAnsi="Arial" w:cs="Arial"/>
          <w:color w:val="002060"/>
        </w:rPr>
        <w:t xml:space="preserve">most current interest rate applicable to the </w:t>
      </w:r>
      <w:r w:rsidR="00EB47A4">
        <w:rPr>
          <w:rFonts w:ascii="Arial" w:hAnsi="Arial" w:cs="Arial"/>
          <w:color w:val="002060"/>
        </w:rPr>
        <w:t>note</w:t>
      </w:r>
      <w:r w:rsidRPr="00FD38AB">
        <w:rPr>
          <w:rFonts w:ascii="Arial" w:hAnsi="Arial" w:cs="Arial"/>
          <w:b/>
          <w:color w:val="002060"/>
        </w:rPr>
        <w:t xml:space="preserve"> </w:t>
      </w:r>
    </w:p>
    <w:p w:rsidR="00FD38AB" w:rsidRPr="00FD38AB" w:rsidRDefault="00FD38AB" w:rsidP="00FD38AB">
      <w:pPr>
        <w:pStyle w:val="NoSpacing"/>
        <w:jc w:val="both"/>
        <w:rPr>
          <w:rFonts w:ascii="Arial" w:hAnsi="Arial" w:cs="Arial"/>
          <w:b/>
          <w:color w:val="002060"/>
        </w:rPr>
      </w:pPr>
    </w:p>
    <w:p w:rsidR="00FD38AB" w:rsidRDefault="00FD38AB" w:rsidP="00FD38AB">
      <w:pPr>
        <w:pStyle w:val="NoSpacing"/>
        <w:numPr>
          <w:ilvl w:val="0"/>
          <w:numId w:val="4"/>
        </w:numPr>
        <w:jc w:val="both"/>
        <w:rPr>
          <w:rFonts w:ascii="Arial" w:hAnsi="Arial" w:cs="Arial"/>
          <w:color w:val="002060"/>
        </w:rPr>
      </w:pPr>
      <w:r w:rsidRPr="00FD38AB">
        <w:rPr>
          <w:rFonts w:ascii="Arial" w:hAnsi="Arial" w:cs="Arial"/>
          <w:b/>
          <w:color w:val="002060"/>
        </w:rPr>
        <w:t xml:space="preserve">Initial interest payment date – </w:t>
      </w:r>
      <w:r w:rsidRPr="00FD38AB">
        <w:rPr>
          <w:rFonts w:ascii="Arial" w:hAnsi="Arial" w:cs="Arial"/>
          <w:color w:val="002060"/>
        </w:rPr>
        <w:t>Also referred to as the Dated Date is the date on which interest begins to accrue on a fixed-income security.</w:t>
      </w:r>
    </w:p>
    <w:p w:rsidR="00FD38AB" w:rsidRPr="00FD38AB" w:rsidRDefault="00FD38AB" w:rsidP="00FD38AB">
      <w:pPr>
        <w:pStyle w:val="NoSpacing"/>
        <w:jc w:val="both"/>
        <w:rPr>
          <w:rFonts w:ascii="Arial" w:hAnsi="Arial" w:cs="Arial"/>
          <w:color w:val="002060"/>
        </w:rPr>
      </w:pPr>
    </w:p>
    <w:p w:rsidR="00FD38AB" w:rsidRPr="00FD38AB" w:rsidRDefault="00FD38AB" w:rsidP="00FD38AB">
      <w:pPr>
        <w:pStyle w:val="NoSpacing"/>
        <w:numPr>
          <w:ilvl w:val="0"/>
          <w:numId w:val="4"/>
        </w:numPr>
        <w:jc w:val="both"/>
        <w:rPr>
          <w:rFonts w:ascii="Arial" w:hAnsi="Arial" w:cs="Arial"/>
          <w:b/>
          <w:color w:val="002060"/>
        </w:rPr>
      </w:pPr>
      <w:r w:rsidRPr="00FD38AB">
        <w:rPr>
          <w:rFonts w:ascii="Arial" w:hAnsi="Arial" w:cs="Arial"/>
          <w:b/>
          <w:color w:val="002060"/>
        </w:rPr>
        <w:t xml:space="preserve">Interest Periods – </w:t>
      </w:r>
      <w:r w:rsidRPr="00FD38AB">
        <w:rPr>
          <w:rFonts w:ascii="Arial" w:hAnsi="Arial" w:cs="Arial"/>
          <w:color w:val="002060"/>
        </w:rPr>
        <w:t>Ex. Monthly, quarterly, bi-annually or annually</w:t>
      </w:r>
    </w:p>
    <w:p w:rsidR="00FD38AB" w:rsidRPr="00FD38AB" w:rsidRDefault="00FD38AB" w:rsidP="00FD38AB">
      <w:pPr>
        <w:pStyle w:val="NoSpacing"/>
        <w:jc w:val="both"/>
        <w:rPr>
          <w:rFonts w:ascii="Arial" w:hAnsi="Arial" w:cs="Arial"/>
          <w:b/>
          <w:color w:val="002060"/>
        </w:rPr>
      </w:pPr>
    </w:p>
    <w:p w:rsidR="00FD38AB" w:rsidRPr="00FD38AB" w:rsidRDefault="00FD38AB" w:rsidP="00FD38AB">
      <w:pPr>
        <w:pStyle w:val="NoSpacing"/>
        <w:numPr>
          <w:ilvl w:val="0"/>
          <w:numId w:val="4"/>
        </w:numPr>
        <w:jc w:val="both"/>
        <w:rPr>
          <w:rFonts w:ascii="Arial" w:hAnsi="Arial" w:cs="Arial"/>
          <w:b/>
          <w:color w:val="002060"/>
        </w:rPr>
      </w:pPr>
      <w:r w:rsidRPr="00FD38AB">
        <w:rPr>
          <w:rFonts w:ascii="Arial" w:hAnsi="Arial" w:cs="Arial"/>
          <w:b/>
          <w:color w:val="002060"/>
        </w:rPr>
        <w:t xml:space="preserve">Fixed Interest or Floating Interest – </w:t>
      </w:r>
      <w:r w:rsidRPr="00FD38AB">
        <w:rPr>
          <w:rFonts w:ascii="Arial" w:hAnsi="Arial" w:cs="Arial"/>
          <w:color w:val="002060"/>
        </w:rPr>
        <w:t>A fixed interest is set at a specific rate whereas a floating interest fluctuates depending on the market</w:t>
      </w:r>
    </w:p>
    <w:p w:rsidR="00FD38AB" w:rsidRPr="00FD38AB" w:rsidRDefault="00FD38AB" w:rsidP="00FD38AB">
      <w:pPr>
        <w:rPr>
          <w:rFonts w:ascii="Arial" w:hAnsi="Arial" w:cs="Arial"/>
          <w:b/>
          <w:bCs/>
          <w:color w:val="251A68"/>
          <w:sz w:val="22"/>
          <w:szCs w:val="22"/>
          <w:u w:val="single"/>
        </w:rPr>
      </w:pPr>
    </w:p>
    <w:p w:rsidR="00FD38AB" w:rsidRPr="00AC7C6A" w:rsidRDefault="00FD38AB" w:rsidP="00FD38AB">
      <w:pPr>
        <w:jc w:val="center"/>
        <w:rPr>
          <w:rFonts w:ascii="Arial" w:hAnsi="Arial" w:cs="Arial"/>
          <w:b/>
          <w:bCs/>
          <w:color w:val="251A68"/>
          <w:sz w:val="20"/>
        </w:rPr>
      </w:pPr>
    </w:p>
    <w:p w:rsidR="00F87624" w:rsidRPr="005F3690" w:rsidRDefault="00F87624" w:rsidP="006D6DE4">
      <w:pPr>
        <w:rPr>
          <w:rFonts w:ascii="Arial" w:hAnsi="Arial" w:cs="Arial"/>
          <w:sz w:val="20"/>
          <w:lang w:val="en-GB"/>
        </w:rPr>
      </w:pPr>
    </w:p>
    <w:sectPr w:rsidR="00F87624" w:rsidRPr="005F369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29"/>
    <w:multiLevelType w:val="hybridMultilevel"/>
    <w:tmpl w:val="98E89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DF490E"/>
    <w:multiLevelType w:val="hybridMultilevel"/>
    <w:tmpl w:val="23AA887C"/>
    <w:lvl w:ilvl="0" w:tplc="7F3478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97EB2"/>
    <w:multiLevelType w:val="hybridMultilevel"/>
    <w:tmpl w:val="E4A8AE58"/>
    <w:lvl w:ilvl="0" w:tplc="15FCC390">
      <w:start w:val="1"/>
      <w:numFmt w:val="bullet"/>
      <w:lvlText w:val=""/>
      <w:lvlJc w:val="left"/>
      <w:pPr>
        <w:tabs>
          <w:tab w:val="num" w:pos="720"/>
        </w:tabs>
        <w:ind w:left="720" w:hanging="360"/>
      </w:pPr>
      <w:rPr>
        <w:rFonts w:ascii="Wingdings" w:hAnsi="Wingdings" w:hint="default"/>
        <w:sz w:val="20"/>
      </w:rPr>
    </w:lvl>
    <w:lvl w:ilvl="1" w:tplc="3898673A">
      <w:start w:val="1"/>
      <w:numFmt w:val="bullet"/>
      <w:lvlText w:val=""/>
      <w:lvlJc w:val="left"/>
      <w:pPr>
        <w:tabs>
          <w:tab w:val="num" w:pos="1440"/>
        </w:tabs>
        <w:ind w:left="1440" w:hanging="360"/>
      </w:pPr>
      <w:rPr>
        <w:rFonts w:ascii="Symbol" w:hAnsi="Symbol" w:hint="default"/>
        <w:color w:val="333399"/>
      </w:rPr>
    </w:lvl>
    <w:lvl w:ilvl="2" w:tplc="03589C0C">
      <w:start w:val="1"/>
      <w:numFmt w:val="bullet"/>
      <w:lvlText w:val=""/>
      <w:lvlJc w:val="left"/>
      <w:pPr>
        <w:tabs>
          <w:tab w:val="num" w:pos="2160"/>
        </w:tabs>
        <w:ind w:left="2160" w:hanging="360"/>
      </w:pPr>
      <w:rPr>
        <w:rFonts w:ascii="Wingdings" w:hAnsi="Wingdings" w:hint="default"/>
        <w:sz w:val="20"/>
      </w:rPr>
    </w:lvl>
    <w:lvl w:ilvl="3" w:tplc="0D5847E2">
      <w:start w:val="1"/>
      <w:numFmt w:val="bullet"/>
      <w:lvlText w:val=""/>
      <w:lvlJc w:val="left"/>
      <w:pPr>
        <w:tabs>
          <w:tab w:val="num" w:pos="2880"/>
        </w:tabs>
        <w:ind w:left="2880" w:hanging="360"/>
      </w:pPr>
      <w:rPr>
        <w:rFonts w:ascii="Wingdings" w:hAnsi="Wingdings" w:hint="default"/>
        <w:sz w:val="20"/>
      </w:rPr>
    </w:lvl>
    <w:lvl w:ilvl="4" w:tplc="F7DC58EC">
      <w:start w:val="1"/>
      <w:numFmt w:val="bullet"/>
      <w:lvlText w:val=""/>
      <w:lvlJc w:val="left"/>
      <w:pPr>
        <w:tabs>
          <w:tab w:val="num" w:pos="3600"/>
        </w:tabs>
        <w:ind w:left="3600" w:hanging="360"/>
      </w:pPr>
      <w:rPr>
        <w:rFonts w:ascii="Wingdings" w:hAnsi="Wingdings" w:hint="default"/>
        <w:sz w:val="20"/>
      </w:rPr>
    </w:lvl>
    <w:lvl w:ilvl="5" w:tplc="B09CDB88">
      <w:start w:val="1"/>
      <w:numFmt w:val="bullet"/>
      <w:lvlText w:val=""/>
      <w:lvlJc w:val="left"/>
      <w:pPr>
        <w:tabs>
          <w:tab w:val="num" w:pos="4320"/>
        </w:tabs>
        <w:ind w:left="4320" w:hanging="360"/>
      </w:pPr>
      <w:rPr>
        <w:rFonts w:ascii="Wingdings" w:hAnsi="Wingdings" w:hint="default"/>
        <w:sz w:val="20"/>
      </w:rPr>
    </w:lvl>
    <w:lvl w:ilvl="6" w:tplc="A8A0972A" w:tentative="1">
      <w:start w:val="1"/>
      <w:numFmt w:val="bullet"/>
      <w:lvlText w:val=""/>
      <w:lvlJc w:val="left"/>
      <w:pPr>
        <w:tabs>
          <w:tab w:val="num" w:pos="5040"/>
        </w:tabs>
        <w:ind w:left="5040" w:hanging="360"/>
      </w:pPr>
      <w:rPr>
        <w:rFonts w:ascii="Wingdings" w:hAnsi="Wingdings" w:hint="default"/>
        <w:sz w:val="20"/>
      </w:rPr>
    </w:lvl>
    <w:lvl w:ilvl="7" w:tplc="AB068BB0" w:tentative="1">
      <w:start w:val="1"/>
      <w:numFmt w:val="bullet"/>
      <w:lvlText w:val=""/>
      <w:lvlJc w:val="left"/>
      <w:pPr>
        <w:tabs>
          <w:tab w:val="num" w:pos="5760"/>
        </w:tabs>
        <w:ind w:left="5760" w:hanging="360"/>
      </w:pPr>
      <w:rPr>
        <w:rFonts w:ascii="Wingdings" w:hAnsi="Wingdings" w:hint="default"/>
        <w:sz w:val="20"/>
      </w:rPr>
    </w:lvl>
    <w:lvl w:ilvl="8" w:tplc="58B8DF5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069B8"/>
    <w:multiLevelType w:val="hybridMultilevel"/>
    <w:tmpl w:val="3B188630"/>
    <w:lvl w:ilvl="0" w:tplc="A57870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33"/>
    <w:rsid w:val="0002079E"/>
    <w:rsid w:val="000660CE"/>
    <w:rsid w:val="000B2528"/>
    <w:rsid w:val="000C27A1"/>
    <w:rsid w:val="000D161C"/>
    <w:rsid w:val="00166282"/>
    <w:rsid w:val="001B5262"/>
    <w:rsid w:val="001C72A1"/>
    <w:rsid w:val="001F4533"/>
    <w:rsid w:val="00247654"/>
    <w:rsid w:val="002A7621"/>
    <w:rsid w:val="002B6788"/>
    <w:rsid w:val="002E5569"/>
    <w:rsid w:val="003843BC"/>
    <w:rsid w:val="003E3FBA"/>
    <w:rsid w:val="00407E63"/>
    <w:rsid w:val="0041691E"/>
    <w:rsid w:val="00424193"/>
    <w:rsid w:val="004558E5"/>
    <w:rsid w:val="004A375A"/>
    <w:rsid w:val="004B708D"/>
    <w:rsid w:val="00501E46"/>
    <w:rsid w:val="005270C7"/>
    <w:rsid w:val="005E4A3E"/>
    <w:rsid w:val="005E4E8B"/>
    <w:rsid w:val="006600F0"/>
    <w:rsid w:val="00672687"/>
    <w:rsid w:val="006B0610"/>
    <w:rsid w:val="006D6DE4"/>
    <w:rsid w:val="00700C56"/>
    <w:rsid w:val="007247AE"/>
    <w:rsid w:val="00777D77"/>
    <w:rsid w:val="00817CF7"/>
    <w:rsid w:val="00837DEE"/>
    <w:rsid w:val="008B4702"/>
    <w:rsid w:val="008C244D"/>
    <w:rsid w:val="008D2AB1"/>
    <w:rsid w:val="008D6B85"/>
    <w:rsid w:val="00993700"/>
    <w:rsid w:val="00A16095"/>
    <w:rsid w:val="00A47FB6"/>
    <w:rsid w:val="00AF179D"/>
    <w:rsid w:val="00B142CF"/>
    <w:rsid w:val="00B2497B"/>
    <w:rsid w:val="00B75B56"/>
    <w:rsid w:val="00BF13FE"/>
    <w:rsid w:val="00C61CD8"/>
    <w:rsid w:val="00DE3A9A"/>
    <w:rsid w:val="00E72F34"/>
    <w:rsid w:val="00E9436E"/>
    <w:rsid w:val="00EB47A4"/>
    <w:rsid w:val="00EF4E91"/>
    <w:rsid w:val="00F21965"/>
    <w:rsid w:val="00F436B3"/>
    <w:rsid w:val="00F56240"/>
    <w:rsid w:val="00F755E5"/>
    <w:rsid w:val="00F87624"/>
    <w:rsid w:val="00FD38AB"/>
    <w:rsid w:val="00FD4564"/>
    <w:rsid w:val="00FD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6F7190-8F07-4BDB-BB92-77B9930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b/>
      <w:bCs/>
      <w:color w:val="333399"/>
      <w:sz w:val="22"/>
      <w:szCs w:val="22"/>
    </w:rPr>
  </w:style>
  <w:style w:type="paragraph" w:styleId="Heading2">
    <w:name w:val="heading 2"/>
    <w:basedOn w:val="Normal"/>
    <w:next w:val="Normal"/>
    <w:link w:val="Heading2Char"/>
    <w:uiPriority w:val="9"/>
    <w:semiHidden/>
    <w:unhideWhenUsed/>
    <w:qFormat/>
    <w:rsid w:val="0002079E"/>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semiHidden/>
    <w:pPr>
      <w:spacing w:before="100" w:beforeAutospacing="1" w:after="100" w:afterAutospacing="1"/>
    </w:pPr>
  </w:style>
  <w:style w:type="paragraph" w:styleId="BodyText">
    <w:name w:val="Body Text"/>
    <w:basedOn w:val="Normal"/>
    <w:semiHidden/>
    <w:rPr>
      <w:rFonts w:ascii="Comic Sans MS" w:hAnsi="Comic Sans MS"/>
      <w:color w:val="6600CC"/>
      <w:sz w:val="20"/>
      <w:szCs w:val="20"/>
      <w:lang w:val="en-GB"/>
    </w:rPr>
  </w:style>
  <w:style w:type="character" w:customStyle="1" w:styleId="Heading2Char">
    <w:name w:val="Heading 2 Char"/>
    <w:link w:val="Heading2"/>
    <w:uiPriority w:val="9"/>
    <w:semiHidden/>
    <w:rsid w:val="0002079E"/>
    <w:rPr>
      <w:rFonts w:ascii="Cambria" w:eastAsia="Times New Roman" w:hAnsi="Cambria" w:cs="Times New Roman"/>
      <w:b/>
      <w:bCs/>
      <w:i/>
      <w:iCs/>
      <w:sz w:val="28"/>
      <w:szCs w:val="28"/>
    </w:rPr>
  </w:style>
  <w:style w:type="paragraph" w:styleId="NoSpacing">
    <w:name w:val="No Spacing"/>
    <w:uiPriority w:val="1"/>
    <w:qFormat/>
    <w:rsid w:val="00FD38AB"/>
    <w:rPr>
      <w:rFonts w:ascii="Helvetica" w:hAnsi="Helvetica"/>
      <w:sz w:val="22"/>
      <w:szCs w:val="22"/>
    </w:rPr>
  </w:style>
  <w:style w:type="paragraph" w:styleId="ListParagraph">
    <w:name w:val="List Paragraph"/>
    <w:basedOn w:val="Normal"/>
    <w:uiPriority w:val="34"/>
    <w:qFormat/>
    <w:rsid w:val="00FD38AB"/>
    <w:pPr>
      <w:ind w:left="720"/>
    </w:pPr>
  </w:style>
  <w:style w:type="table" w:styleId="TableGrid">
    <w:name w:val="Table Grid"/>
    <w:basedOn w:val="TableNormal"/>
    <w:uiPriority w:val="59"/>
    <w:rsid w:val="005E4A3E"/>
    <w:rPr>
      <w:rFonts w:ascii="Helvetica" w:hAnsi="Helvetic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E65A-C4C9-4A12-8191-FFD5834F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Issuer Legal Description:</vt:lpstr>
    </vt:vector>
  </TitlesOfParts>
  <Company>Cayman Islands Stock Exchange</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 Legal Description:</dc:title>
  <dc:subject/>
  <dc:creator>Cayman Islands Stock Exchange</dc:creator>
  <cp:keywords/>
  <dc:description/>
  <cp:lastModifiedBy>Nivedan Bhatt</cp:lastModifiedBy>
  <cp:revision>2</cp:revision>
  <cp:lastPrinted>2017-06-08T21:42:00Z</cp:lastPrinted>
  <dcterms:created xsi:type="dcterms:W3CDTF">2021-06-24T15:02:00Z</dcterms:created>
  <dcterms:modified xsi:type="dcterms:W3CDTF">2021-06-24T15:02:00Z</dcterms:modified>
</cp:coreProperties>
</file>